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60AD" w:rsidRPr="0067394B" w:rsidRDefault="00DA60AD" w:rsidP="00DA60AD">
      <w:pPr>
        <w:pStyle w:val="NoSpacing"/>
        <w:jc w:val="center"/>
        <w:rPr>
          <w:rFonts w:cs="Arial"/>
          <w:szCs w:val="20"/>
        </w:rPr>
      </w:pPr>
      <w:r w:rsidRPr="0067394B">
        <w:rPr>
          <w:rFonts w:cs="Arial"/>
          <w:szCs w:val="20"/>
        </w:rPr>
        <w:t>Ethics, Speech and Writing Class Comparison</w:t>
      </w:r>
    </w:p>
    <w:p w:rsidR="00DA60AD" w:rsidRPr="0067394B" w:rsidRDefault="00DA60AD" w:rsidP="00DA60AD">
      <w:pPr>
        <w:pStyle w:val="NoSpacing"/>
        <w:jc w:val="center"/>
        <w:rPr>
          <w:rFonts w:cs="Arial"/>
          <w:szCs w:val="20"/>
        </w:rPr>
      </w:pPr>
      <w:r w:rsidRPr="0067394B">
        <w:rPr>
          <w:rFonts w:cs="Arial"/>
          <w:szCs w:val="20"/>
        </w:rPr>
        <w:t>Fall 2018</w:t>
      </w:r>
    </w:p>
    <w:p w:rsidR="00DA60AD" w:rsidRPr="0067394B" w:rsidRDefault="00DA60AD" w:rsidP="00843B90">
      <w:pPr>
        <w:pStyle w:val="NoSpacing"/>
        <w:rPr>
          <w:rFonts w:cs="Arial"/>
          <w:szCs w:val="20"/>
        </w:rPr>
      </w:pPr>
    </w:p>
    <w:p w:rsidR="00843B90" w:rsidRPr="002B637F" w:rsidRDefault="00843B90" w:rsidP="00843B9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MnTC Goal Area</w:t>
      </w:r>
    </w:p>
    <w:p w:rsidR="00843B90" w:rsidRPr="002B637F" w:rsidRDefault="00843B90" w:rsidP="00843B9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Communication</w:t>
      </w:r>
    </w:p>
    <w:p w:rsidR="00843B90" w:rsidRPr="002B637F" w:rsidRDefault="00843B90" w:rsidP="00843B9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Goal Area 1</w:t>
      </w:r>
    </w:p>
    <w:p w:rsidR="00843B90" w:rsidRPr="002B637F" w:rsidRDefault="00843B90" w:rsidP="00843B90">
      <w:pPr>
        <w:pStyle w:val="NoSpacing"/>
        <w:rPr>
          <w:rFonts w:cs="Arial"/>
          <w:color w:val="C00000"/>
          <w:szCs w:val="20"/>
        </w:rPr>
      </w:pPr>
    </w:p>
    <w:p w:rsidR="009A6ED0" w:rsidRPr="002B637F" w:rsidRDefault="009A6ED0" w:rsidP="009A6ED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t>COMM 1120 – Introduction to Public Speaking</w:t>
      </w:r>
    </w:p>
    <w:p w:rsidR="0054643C" w:rsidRPr="002B637F" w:rsidRDefault="0054643C" w:rsidP="009A6ED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75038D" w:rsidRPr="002B637F">
        <w:rPr>
          <w:rFonts w:cs="Arial"/>
          <w:color w:val="C00000"/>
          <w:szCs w:val="20"/>
        </w:rPr>
        <w:t>Assessment into ENGL 1101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the writing and speaking process through invention, organization, drafting, revision, editing, and presentation.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Select appropriate communication choices for specific audiences.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Complete speaking evaluations with an emphasis on listening and responding ethically.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the ability to make sound rhetorical choices.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Write and deliver speeches that demonstrate a clear, critical perspective on speech topic.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the appropriate use of verbal and nonverbal delivery.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Complete group work with emphasis on cooperative learning and critical thinking.</w:t>
      </w:r>
    </w:p>
    <w:p w:rsidR="00843BDC" w:rsidRPr="002B637F" w:rsidRDefault="00843BDC" w:rsidP="008A2ACD">
      <w:pPr>
        <w:pStyle w:val="ListParagraph"/>
        <w:numPr>
          <w:ilvl w:val="0"/>
          <w:numId w:val="4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Incorporate diverse and ethical supporting material in the speech-making process.</w:t>
      </w:r>
    </w:p>
    <w:p w:rsidR="00843BDC" w:rsidRPr="002B637F" w:rsidRDefault="00843BDC" w:rsidP="008A2ACD">
      <w:pPr>
        <w:pStyle w:val="NoSpacing"/>
        <w:numPr>
          <w:ilvl w:val="0"/>
          <w:numId w:val="48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Evaluate the effectiveness of logical and coherent arguments for the purpose of persuasion.</w:t>
      </w:r>
    </w:p>
    <w:p w:rsidR="0075038D" w:rsidRPr="002B637F" w:rsidRDefault="0075038D" w:rsidP="009A6ED0">
      <w:pPr>
        <w:pStyle w:val="NoSpacing"/>
        <w:rPr>
          <w:rFonts w:cs="Arial"/>
          <w:b/>
          <w:color w:val="C00000"/>
          <w:szCs w:val="20"/>
        </w:rPr>
      </w:pPr>
    </w:p>
    <w:p w:rsidR="009A6ED0" w:rsidRPr="002B637F" w:rsidRDefault="009A6ED0" w:rsidP="009A6ED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t>COMM 1130 – Small Group Communication</w:t>
      </w:r>
    </w:p>
    <w:p w:rsidR="0054643C" w:rsidRPr="002B637F" w:rsidRDefault="0054643C" w:rsidP="009A6ED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75038D" w:rsidRPr="002B637F">
        <w:rPr>
          <w:rFonts w:cs="Arial"/>
          <w:color w:val="C00000"/>
          <w:szCs w:val="20"/>
        </w:rPr>
        <w:t>Assessment into ENGL 1101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Participate effectively in groups with an emphasis on listening, critical thinking, and responding in small group situations.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Locate, evaluate, and synthesize material from various sources and points of view while working on small group projects.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Understand principles of group membership and formation.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Recognize effects of group norms and roles on small group communication.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Apply various theories to improve one's ability to explain and predict small group communication and behavior.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Employ strategies to improve innovation and creativity in small group problem-solving.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Describe the effects of communication climate and nonverbal communication in group situations.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effective leadership skills in small group situations.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Practice a variety of problem-solving approaches in small group situations.</w:t>
      </w:r>
    </w:p>
    <w:p w:rsidR="00843BDC" w:rsidRPr="002B637F" w:rsidRDefault="00843BDC" w:rsidP="008A2ACD">
      <w:pPr>
        <w:pStyle w:val="ListParagraph"/>
        <w:numPr>
          <w:ilvl w:val="0"/>
          <w:numId w:val="4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Identify misconceptions relating to conflict in group situations.</w:t>
      </w:r>
    </w:p>
    <w:p w:rsidR="00843BDC" w:rsidRPr="002B637F" w:rsidRDefault="00843BDC" w:rsidP="008A2ACD">
      <w:pPr>
        <w:pStyle w:val="NoSpacing"/>
        <w:numPr>
          <w:ilvl w:val="0"/>
          <w:numId w:val="46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Demonstrate effective conflict management in small group situations.</w:t>
      </w:r>
    </w:p>
    <w:p w:rsidR="0075038D" w:rsidRPr="002B637F" w:rsidRDefault="0075038D" w:rsidP="009A6ED0">
      <w:pPr>
        <w:pStyle w:val="NoSpacing"/>
        <w:rPr>
          <w:rFonts w:cs="Arial"/>
          <w:b/>
          <w:color w:val="C00000"/>
          <w:szCs w:val="20"/>
        </w:rPr>
      </w:pPr>
    </w:p>
    <w:p w:rsidR="009A6ED0" w:rsidRPr="002B637F" w:rsidRDefault="009A6ED0" w:rsidP="009A6ED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t>COMM 1140 – Interpersonal Communication</w:t>
      </w:r>
    </w:p>
    <w:p w:rsidR="0054643C" w:rsidRPr="002B637F" w:rsidRDefault="0054643C" w:rsidP="009A6ED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75038D" w:rsidRPr="002B637F">
        <w:rPr>
          <w:rFonts w:cs="Arial"/>
          <w:color w:val="C00000"/>
          <w:szCs w:val="20"/>
        </w:rPr>
        <w:t>Assessment into ENGL 1101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Define the interpersonal communication process and its various components.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Identify the differences between various types of interpersonal relationships.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Reflect on the concept of "self" and the role communication plays in creating self concepts.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Describe how the subjective nature of perception influences interpersonal relationships.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Analyze the role of verbal and nonverbal behavior in interpersonal communication.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Employ listening strategies designed to enhance interpersonal relationships.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Recognize how emotions and the expression of them affect interpersonal relationships.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an understanding of healthy and unhealthy interpersonal conflict resolution.</w:t>
      </w:r>
    </w:p>
    <w:p w:rsidR="00843BDC" w:rsidRPr="002B637F" w:rsidRDefault="00843BDC" w:rsidP="008A2ACD">
      <w:pPr>
        <w:pStyle w:val="ListParagraph"/>
        <w:numPr>
          <w:ilvl w:val="0"/>
          <w:numId w:val="4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Apply communication strategies to create healthy interpersonal climates.</w:t>
      </w:r>
    </w:p>
    <w:p w:rsidR="00843BDC" w:rsidRPr="002B637F" w:rsidRDefault="00843BDC" w:rsidP="008A2ACD">
      <w:pPr>
        <w:pStyle w:val="NoSpacing"/>
        <w:numPr>
          <w:ilvl w:val="0"/>
          <w:numId w:val="44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Locate, review and synthesize interpersonal communication theories in the analysis of real-life relationships.</w:t>
      </w:r>
    </w:p>
    <w:p w:rsidR="0075038D" w:rsidRPr="002B637F" w:rsidRDefault="0075038D" w:rsidP="009A6ED0">
      <w:pPr>
        <w:pStyle w:val="NoSpacing"/>
        <w:rPr>
          <w:rFonts w:cs="Arial"/>
          <w:color w:val="C00000"/>
          <w:szCs w:val="20"/>
        </w:rPr>
      </w:pPr>
    </w:p>
    <w:p w:rsidR="0075038D" w:rsidRPr="002B637F" w:rsidRDefault="0075038D" w:rsidP="009A6ED0">
      <w:pPr>
        <w:pStyle w:val="NoSpacing"/>
        <w:rPr>
          <w:rFonts w:cs="Arial"/>
          <w:color w:val="C00000"/>
          <w:szCs w:val="20"/>
        </w:rPr>
      </w:pPr>
    </w:p>
    <w:p w:rsidR="00A27A95" w:rsidRDefault="00A27A95">
      <w:pPr>
        <w:rPr>
          <w:rFonts w:ascii="Arial" w:hAnsi="Arial" w:cs="Arial"/>
          <w:b/>
          <w:color w:val="C00000"/>
          <w:sz w:val="20"/>
          <w:szCs w:val="20"/>
        </w:rPr>
      </w:pPr>
      <w:r>
        <w:rPr>
          <w:rFonts w:cs="Arial"/>
          <w:b/>
          <w:color w:val="C00000"/>
          <w:szCs w:val="20"/>
        </w:rPr>
        <w:br w:type="page"/>
      </w:r>
    </w:p>
    <w:p w:rsidR="009A6ED0" w:rsidRPr="002B637F" w:rsidRDefault="009A6ED0" w:rsidP="009A6ED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lastRenderedPageBreak/>
        <w:t>COMM 2260 – Computer-Mediated Communication</w:t>
      </w:r>
    </w:p>
    <w:p w:rsidR="0054643C" w:rsidRPr="002B637F" w:rsidRDefault="0054643C" w:rsidP="009A6ED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75038D" w:rsidRPr="002B637F">
        <w:rPr>
          <w:rFonts w:cs="Arial"/>
          <w:color w:val="C00000"/>
          <w:szCs w:val="20"/>
        </w:rPr>
        <w:t>ENGL 1101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Effectively communicate using a variety of communication technologies and media.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Identify ethical issues specific to computer-mediated communication.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Use communication technologies to work collaboratively, employing strategies and tools for successful online collaboration and for communicating personal, professional and public messages.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an understanding of the complexities surrounding the creation of public messages using digital media and the challenges of mediated communication on interpersonal relationships.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Explain how mediated communication is influencing social change both nationally and globally.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Recognize and describe the globalizing effect of the Internet.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Examine the challenges of presenting oneself online, and employ strategies and tools for successful self-presentation.</w:t>
      </w:r>
    </w:p>
    <w:p w:rsidR="0054643C" w:rsidRPr="002B637F" w:rsidRDefault="0054643C" w:rsidP="008A2ACD">
      <w:pPr>
        <w:pStyle w:val="ListParagraph"/>
        <w:numPr>
          <w:ilvl w:val="0"/>
          <w:numId w:val="42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Apply communication theory to identify the dynamics of computer-mediated communication.</w:t>
      </w:r>
    </w:p>
    <w:p w:rsidR="00843BDC" w:rsidRPr="002B637F" w:rsidRDefault="0054643C" w:rsidP="008A2ACD">
      <w:pPr>
        <w:pStyle w:val="NoSpacing"/>
        <w:numPr>
          <w:ilvl w:val="0"/>
          <w:numId w:val="42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Analyze how the Internet democratizes information, and assess the positive and negative effects of this democratization.</w:t>
      </w:r>
    </w:p>
    <w:p w:rsidR="00A83E58" w:rsidRPr="002B637F" w:rsidRDefault="00A83E58" w:rsidP="00843B90">
      <w:pPr>
        <w:pStyle w:val="NoSpacing"/>
        <w:rPr>
          <w:rFonts w:cs="Arial"/>
          <w:b/>
          <w:color w:val="C00000"/>
          <w:szCs w:val="20"/>
        </w:rPr>
      </w:pPr>
    </w:p>
    <w:p w:rsidR="00843B90" w:rsidRPr="002B637F" w:rsidRDefault="00843B90" w:rsidP="00843B9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t>ENGL 1101 – College Writing</w:t>
      </w:r>
    </w:p>
    <w:p w:rsidR="0054643C" w:rsidRPr="002B637F" w:rsidRDefault="0054643C" w:rsidP="00843B90">
      <w:pPr>
        <w:pStyle w:val="NoSpacing"/>
        <w:rPr>
          <w:rStyle w:val="ng-scope"/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75038D" w:rsidRPr="002B637F">
        <w:rPr>
          <w:rStyle w:val="ng-scope"/>
          <w:rFonts w:cs="Arial"/>
          <w:color w:val="C00000"/>
          <w:szCs w:val="20"/>
        </w:rPr>
        <w:t>Completion of ELL1080, ENGL0096, or ENGL0097 with a grade of C or higher OR placement into college-level English.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the writing process through invention, organization, drafting, revision, editing and presentation.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Participate effectively in groups with emphasis on listening, critical and reflective thinking and responding.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Locate and evaluate information from diverse academic sources.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Synthesize information from diverse academic sources.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Construct logical and coherent arguments.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Use authority, point-of-view and individual voice and style in writing.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Respond critically via discussion.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Respond critically via writing.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Employ syntax and usage appropriate to academic disciplines and the professional world.</w:t>
      </w:r>
    </w:p>
    <w:p w:rsidR="00A83E58" w:rsidRPr="002B637F" w:rsidRDefault="00A83E58" w:rsidP="008A2ACD">
      <w:pPr>
        <w:pStyle w:val="ListParagraph"/>
        <w:numPr>
          <w:ilvl w:val="0"/>
          <w:numId w:val="40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Select appropriate communication choices for specific audiences.</w:t>
      </w:r>
    </w:p>
    <w:p w:rsidR="00A83E58" w:rsidRPr="002B637F" w:rsidRDefault="00A83E58" w:rsidP="008A2ACD">
      <w:pPr>
        <w:pStyle w:val="NoSpacing"/>
        <w:numPr>
          <w:ilvl w:val="0"/>
          <w:numId w:val="40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Use a discipline-appropriate style guide to responsibly credit and document information.</w:t>
      </w:r>
    </w:p>
    <w:p w:rsidR="0054643C" w:rsidRPr="002B637F" w:rsidRDefault="0054643C" w:rsidP="00843B90">
      <w:pPr>
        <w:pStyle w:val="NoSpacing"/>
        <w:rPr>
          <w:rFonts w:cs="Arial"/>
          <w:color w:val="C00000"/>
          <w:szCs w:val="20"/>
        </w:rPr>
      </w:pPr>
    </w:p>
    <w:p w:rsidR="009A6ED0" w:rsidRPr="002B637F" w:rsidRDefault="009A6ED0" w:rsidP="009A6ED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t>ENGL 1205 – Writing about Literature</w:t>
      </w:r>
    </w:p>
    <w:p w:rsidR="0054643C" w:rsidRPr="002B637F" w:rsidRDefault="0054643C" w:rsidP="009A6ED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A83E58" w:rsidRPr="002B637F">
        <w:rPr>
          <w:rFonts w:cs="Arial"/>
          <w:color w:val="C00000"/>
          <w:szCs w:val="20"/>
        </w:rPr>
        <w:t>ENGL 1101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Define genres of literature.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Identify the conventions of literary genres.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Analyze literature from various perspectives.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Exhibit an awareness of context when analyzing a text.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Exhibit increased openness to literary inquiry.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Formulate informed questions about literature.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Draw inferences from multiple primary and secondary academic resources.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Respond critically via discussion and writing.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Establish a position and synthesize information from sources to support that position.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Apply ethical standards when writing.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Document sources according to the standards of a discipline.</w:t>
      </w:r>
    </w:p>
    <w:p w:rsidR="0075038D" w:rsidRPr="002B637F" w:rsidRDefault="0075038D" w:rsidP="008A2ACD">
      <w:pPr>
        <w:pStyle w:val="ListParagraph"/>
        <w:numPr>
          <w:ilvl w:val="0"/>
          <w:numId w:val="38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Refine drafting, revising and editing skills.</w:t>
      </w:r>
    </w:p>
    <w:p w:rsidR="0075038D" w:rsidRPr="002B637F" w:rsidRDefault="0075038D" w:rsidP="008A2ACD">
      <w:pPr>
        <w:pStyle w:val="NoSpacing"/>
        <w:numPr>
          <w:ilvl w:val="0"/>
          <w:numId w:val="38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Develop style and voice through writing.</w:t>
      </w:r>
    </w:p>
    <w:p w:rsidR="00A83E58" w:rsidRPr="002B637F" w:rsidRDefault="00A83E58" w:rsidP="009A6ED0">
      <w:pPr>
        <w:pStyle w:val="NoSpacing"/>
        <w:rPr>
          <w:rFonts w:cs="Arial"/>
          <w:b/>
          <w:color w:val="C00000"/>
          <w:szCs w:val="20"/>
        </w:rPr>
      </w:pPr>
    </w:p>
    <w:p w:rsidR="00A27A95" w:rsidRDefault="00A27A95">
      <w:pPr>
        <w:rPr>
          <w:rFonts w:ascii="Arial" w:hAnsi="Arial" w:cs="Arial"/>
          <w:b/>
          <w:color w:val="C00000"/>
          <w:sz w:val="20"/>
          <w:szCs w:val="20"/>
        </w:rPr>
      </w:pPr>
      <w:r>
        <w:rPr>
          <w:rFonts w:cs="Arial"/>
          <w:b/>
          <w:color w:val="C00000"/>
          <w:szCs w:val="20"/>
        </w:rPr>
        <w:br w:type="page"/>
      </w:r>
    </w:p>
    <w:p w:rsidR="009A6ED0" w:rsidRPr="002B637F" w:rsidRDefault="009A6ED0" w:rsidP="009A6ED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t>ENGL 1210 – Writing About Current Issues</w:t>
      </w:r>
    </w:p>
    <w:p w:rsidR="0054643C" w:rsidRPr="002B637F" w:rsidRDefault="0054643C" w:rsidP="009A6ED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A83E58" w:rsidRPr="002B637F">
        <w:rPr>
          <w:rFonts w:cs="Arial"/>
          <w:color w:val="C00000"/>
          <w:szCs w:val="20"/>
        </w:rPr>
        <w:t>ENGL 1101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Demonstrate an awareness of current issues.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Examine texts about current and contemporary life.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Exhibit an awareness of context when analyzing a text.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Explore current issues from multiple perspectives.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Evaluate a variety of primary and secondary academic sources.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Draw inferences from multiple academic sources.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Respond critically via discussion and writing: reflections, observations, essays, articles and/or profiles.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Establish a position and synthesize information from academic sources to support that position.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Apply ethical principles when writing.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Document sources according to the standards of a discipline.</w:t>
      </w:r>
    </w:p>
    <w:p w:rsidR="00A83E58" w:rsidRPr="002B637F" w:rsidRDefault="00A83E58" w:rsidP="008A2ACD">
      <w:pPr>
        <w:pStyle w:val="ListParagraph"/>
        <w:numPr>
          <w:ilvl w:val="0"/>
          <w:numId w:val="36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Refine drafting, revising and editing skills.</w:t>
      </w:r>
    </w:p>
    <w:p w:rsidR="00A83E58" w:rsidRPr="002B637F" w:rsidRDefault="00A83E58" w:rsidP="008A2ACD">
      <w:pPr>
        <w:pStyle w:val="NoSpacing"/>
        <w:numPr>
          <w:ilvl w:val="0"/>
          <w:numId w:val="36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Develop style and voice through writing.</w:t>
      </w:r>
    </w:p>
    <w:p w:rsidR="00A83E58" w:rsidRPr="002B637F" w:rsidRDefault="00A83E58" w:rsidP="00843B90">
      <w:pPr>
        <w:pStyle w:val="NoSpacing"/>
        <w:rPr>
          <w:rFonts w:cs="Arial"/>
          <w:color w:val="C00000"/>
          <w:szCs w:val="20"/>
        </w:rPr>
      </w:pPr>
    </w:p>
    <w:p w:rsidR="00843B90" w:rsidRPr="002B637F" w:rsidRDefault="00843B90" w:rsidP="00843B90">
      <w:pPr>
        <w:pStyle w:val="NoSpacing"/>
        <w:rPr>
          <w:rFonts w:cs="Arial"/>
          <w:b/>
          <w:color w:val="C00000"/>
          <w:szCs w:val="20"/>
        </w:rPr>
      </w:pPr>
      <w:r w:rsidRPr="002B637F">
        <w:rPr>
          <w:rFonts w:cs="Arial"/>
          <w:b/>
          <w:color w:val="C00000"/>
          <w:szCs w:val="20"/>
        </w:rPr>
        <w:t>ENGL 1215 – Professional and Technical Writing</w:t>
      </w:r>
    </w:p>
    <w:p w:rsidR="0054643C" w:rsidRPr="002B637F" w:rsidRDefault="0054643C" w:rsidP="00843B90">
      <w:pPr>
        <w:pStyle w:val="NoSpacing"/>
        <w:rPr>
          <w:rFonts w:cs="Arial"/>
          <w:color w:val="C00000"/>
          <w:szCs w:val="20"/>
        </w:rPr>
      </w:pPr>
      <w:r w:rsidRPr="002B637F">
        <w:rPr>
          <w:rFonts w:cs="Arial"/>
          <w:color w:val="C00000"/>
          <w:szCs w:val="20"/>
        </w:rPr>
        <w:t>Prerequisites:</w:t>
      </w:r>
      <w:r w:rsidRPr="002B637F">
        <w:rPr>
          <w:rFonts w:cs="Arial"/>
          <w:color w:val="C00000"/>
          <w:szCs w:val="20"/>
        </w:rPr>
        <w:tab/>
      </w:r>
      <w:r w:rsidR="00A83E58" w:rsidRPr="002B637F">
        <w:rPr>
          <w:rFonts w:cs="Arial"/>
          <w:color w:val="C00000"/>
          <w:szCs w:val="20"/>
        </w:rPr>
        <w:t>ENGL 1101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Write a multi-source research project.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Analyze the writing in business and technical documents.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Analyze document design.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Evaluate the effectivness of documents.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Design documents effectively.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Persuade audiences through words, images and other media.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Research current and relevant material for business and industry.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Write technical documents.</w:t>
      </w:r>
    </w:p>
    <w:p w:rsidR="00A83E58" w:rsidRPr="002B637F" w:rsidRDefault="00A83E58" w:rsidP="008A2ACD">
      <w:pPr>
        <w:pStyle w:val="ListParagraph"/>
        <w:numPr>
          <w:ilvl w:val="0"/>
          <w:numId w:val="34"/>
        </w:numPr>
        <w:spacing w:after="0" w:line="240" w:lineRule="auto"/>
        <w:rPr>
          <w:rFonts w:ascii="Arial" w:eastAsia="Times New Roman" w:hAnsi="Arial" w:cs="Arial"/>
          <w:color w:val="C00000"/>
          <w:sz w:val="20"/>
          <w:szCs w:val="20"/>
        </w:rPr>
      </w:pPr>
      <w:r w:rsidRPr="002B637F">
        <w:rPr>
          <w:rFonts w:ascii="Arial" w:eastAsia="Times New Roman" w:hAnsi="Arial" w:cs="Arial"/>
          <w:color w:val="C00000"/>
          <w:sz w:val="20"/>
          <w:szCs w:val="20"/>
        </w:rPr>
        <w:t>Correspond in a variety of venues.</w:t>
      </w:r>
    </w:p>
    <w:p w:rsidR="00A83E58" w:rsidRPr="002B637F" w:rsidRDefault="00A83E58" w:rsidP="008A2ACD">
      <w:pPr>
        <w:pStyle w:val="NoSpacing"/>
        <w:numPr>
          <w:ilvl w:val="0"/>
          <w:numId w:val="34"/>
        </w:numPr>
        <w:rPr>
          <w:rFonts w:cs="Arial"/>
          <w:color w:val="C00000"/>
          <w:szCs w:val="20"/>
        </w:rPr>
      </w:pPr>
      <w:r w:rsidRPr="002B637F">
        <w:rPr>
          <w:rFonts w:eastAsia="Times New Roman" w:cs="Arial"/>
          <w:color w:val="C00000"/>
          <w:szCs w:val="20"/>
        </w:rPr>
        <w:t>Analyze and develop various presentation methods, using print and non-print delivery systems.</w:t>
      </w:r>
    </w:p>
    <w:p w:rsidR="00843B90" w:rsidRPr="002B637F" w:rsidRDefault="00843B90" w:rsidP="00843B90">
      <w:pPr>
        <w:pStyle w:val="NoSpacing"/>
        <w:rPr>
          <w:rFonts w:cs="Arial"/>
          <w:color w:val="C00000"/>
          <w:szCs w:val="20"/>
        </w:rPr>
      </w:pPr>
    </w:p>
    <w:p w:rsidR="00843B90" w:rsidRPr="0067394B" w:rsidRDefault="00843B90" w:rsidP="00843B90">
      <w:pPr>
        <w:pStyle w:val="NoSpacing"/>
        <w:rPr>
          <w:rFonts w:cs="Arial"/>
          <w:szCs w:val="20"/>
        </w:rPr>
      </w:pPr>
    </w:p>
    <w:p w:rsidR="00843B90" w:rsidRPr="0067394B" w:rsidRDefault="00843B90" w:rsidP="00843B90">
      <w:pPr>
        <w:pStyle w:val="NoSpacing"/>
        <w:rPr>
          <w:rFonts w:cs="Arial"/>
          <w:szCs w:val="20"/>
        </w:rPr>
      </w:pPr>
    </w:p>
    <w:p w:rsidR="00843B90" w:rsidRPr="0067394B" w:rsidRDefault="00843B90" w:rsidP="00843B90">
      <w:pPr>
        <w:pStyle w:val="NoSpacing"/>
        <w:rPr>
          <w:rFonts w:cs="Arial"/>
          <w:szCs w:val="20"/>
        </w:rPr>
      </w:pPr>
    </w:p>
    <w:p w:rsidR="00A83E58" w:rsidRPr="0067394B" w:rsidRDefault="00A83E58">
      <w:pPr>
        <w:rPr>
          <w:rFonts w:ascii="Arial" w:hAnsi="Arial" w:cs="Arial"/>
          <w:sz w:val="20"/>
          <w:szCs w:val="20"/>
        </w:rPr>
      </w:pPr>
      <w:r w:rsidRPr="0067394B">
        <w:rPr>
          <w:rFonts w:ascii="Arial" w:hAnsi="Arial" w:cs="Arial"/>
          <w:sz w:val="20"/>
          <w:szCs w:val="20"/>
        </w:rPr>
        <w:br w:type="page"/>
      </w:r>
    </w:p>
    <w:p w:rsidR="007500B2" w:rsidRPr="002B637F" w:rsidRDefault="00843B90" w:rsidP="00843B90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MnTC Goal Area</w:t>
      </w:r>
    </w:p>
    <w:p w:rsidR="00843B90" w:rsidRPr="002B637F" w:rsidRDefault="00843B90" w:rsidP="00843B90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Ethical and Civic Responsibility</w:t>
      </w:r>
    </w:p>
    <w:p w:rsidR="00843B90" w:rsidRPr="002B637F" w:rsidRDefault="00843B90" w:rsidP="00843B90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Goal Area 9</w:t>
      </w:r>
    </w:p>
    <w:p w:rsidR="00843B90" w:rsidRPr="002B637F" w:rsidRDefault="00843B90" w:rsidP="00843B90">
      <w:pPr>
        <w:pStyle w:val="NoSpacing"/>
        <w:rPr>
          <w:rFonts w:cs="Arial"/>
          <w:color w:val="0070C0"/>
          <w:szCs w:val="20"/>
        </w:rPr>
      </w:pPr>
    </w:p>
    <w:p w:rsidR="00843B90" w:rsidRPr="002B637F" w:rsidRDefault="00843B90" w:rsidP="00843B90">
      <w:pPr>
        <w:pStyle w:val="NoSpacing"/>
        <w:rPr>
          <w:rFonts w:cs="Arial"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CSCI 1110 – Informatics</w:t>
      </w:r>
      <w:r w:rsidR="0091082A" w:rsidRPr="002B637F">
        <w:rPr>
          <w:rFonts w:cs="Arial"/>
          <w:color w:val="0070C0"/>
          <w:szCs w:val="20"/>
        </w:rPr>
        <w:t xml:space="preserve"> (This class does not count as a MnTC class)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91082A" w:rsidRPr="002B637F">
        <w:rPr>
          <w:rFonts w:cs="Arial"/>
          <w:color w:val="0070C0"/>
          <w:szCs w:val="20"/>
        </w:rPr>
        <w:t>None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and evaluate various data transmission methods.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various Information Technology solutions for applicability in various environments.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Evaluate data security systems in relation to current legal and social implications.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Differentiate between authenticity and authority of different information sources.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Identify and select factual information to provide a potential solution to a problem.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Interpret and present data conclusions in an appropriate and logical manner for the audience.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Organize a small group to evaluate various solutions presented from the data.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Evaluate and understand data security methods in relation to legal and ethical requirements in selected regions of the world.</w:t>
      </w:r>
    </w:p>
    <w:p w:rsidR="0091082A" w:rsidRPr="002B637F" w:rsidRDefault="0091082A" w:rsidP="008A2ACD">
      <w:pPr>
        <w:pStyle w:val="ListParagraph"/>
        <w:numPr>
          <w:ilvl w:val="0"/>
          <w:numId w:val="3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Articulate the impact of Information Technology on personal ethics.</w:t>
      </w:r>
    </w:p>
    <w:p w:rsidR="0091082A" w:rsidRPr="002B637F" w:rsidRDefault="0091082A" w:rsidP="008A2ACD">
      <w:pPr>
        <w:pStyle w:val="NoSpacing"/>
        <w:numPr>
          <w:ilvl w:val="0"/>
          <w:numId w:val="32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Evaluate the impact of Information Technology on a chosen field of study.</w:t>
      </w:r>
    </w:p>
    <w:p w:rsidR="003804C5" w:rsidRPr="002B637F" w:rsidRDefault="003804C5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ECON 2222 – Microeconomics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3804C5" w:rsidRPr="002B637F">
        <w:rPr>
          <w:rFonts w:cs="Arial"/>
          <w:color w:val="0070C0"/>
          <w:szCs w:val="20"/>
        </w:rPr>
        <w:t>None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Supply and Demand and their applications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Measure the price elasticity of demand for various goods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household behavior and consumer choice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the behavior of profit-maximizing firms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Interpret short-run costs and output decisions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Interpret long-run costs and output decisions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the four types of firms - perfectly competitive, monopolistically competitive, oligopolys and monopolys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Critique monopolies and antitrust policy</w:t>
      </w:r>
    </w:p>
    <w:p w:rsidR="003804C5" w:rsidRPr="002B637F" w:rsidRDefault="003804C5" w:rsidP="008A2ACD">
      <w:pPr>
        <w:pStyle w:val="ListParagraph"/>
        <w:numPr>
          <w:ilvl w:val="0"/>
          <w:numId w:val="3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a general equilibrium and the efficiency of perfect competition</w:t>
      </w:r>
    </w:p>
    <w:p w:rsidR="003804C5" w:rsidRPr="002B637F" w:rsidRDefault="003804C5" w:rsidP="008A2ACD">
      <w:pPr>
        <w:pStyle w:val="NoSpacing"/>
        <w:numPr>
          <w:ilvl w:val="0"/>
          <w:numId w:val="30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Evaluate externalities and their impact on environmental economics</w:t>
      </w:r>
    </w:p>
    <w:p w:rsidR="003804C5" w:rsidRPr="002B637F" w:rsidRDefault="003804C5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ENGL 2238 – Literature, Illness and the Human Condition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3804C5" w:rsidRPr="002B637F">
        <w:rPr>
          <w:rFonts w:cs="Arial"/>
          <w:color w:val="0070C0"/>
          <w:szCs w:val="20"/>
        </w:rPr>
        <w:t>ENGL 1101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Respond critically to a variety of genres related to specific issues in discussions and writings.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Articulate an informed personal reaction to the fiction and nonfiction texts studied in discussions and writings.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Demonstrate awareness of the scope and variety of literary genres related to health, illness and the human condition.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Interpret lliterature as expressions of individual and human values within historical and social contexts.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Identify ways to exercise the rights and responsibilities of citizenship.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the diverse range of responses to specific issues, i.e., political, personal and cultural as presented in fiction and nonfiction texts.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Articulate personal ethical views regarding responses to specific issues in discussions and writings.</w:t>
      </w:r>
    </w:p>
    <w:p w:rsidR="003804C5" w:rsidRPr="002B637F" w:rsidRDefault="003804C5" w:rsidP="008A2ACD">
      <w:pPr>
        <w:pStyle w:val="ListParagraph"/>
        <w:numPr>
          <w:ilvl w:val="0"/>
          <w:numId w:val="2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the ethical dimensions of legal, social and scientific issues embedded within the course readings.</w:t>
      </w:r>
    </w:p>
    <w:p w:rsidR="003804C5" w:rsidRPr="002B637F" w:rsidRDefault="003804C5" w:rsidP="008A2ACD">
      <w:pPr>
        <w:pStyle w:val="NoSpacing"/>
        <w:numPr>
          <w:ilvl w:val="0"/>
          <w:numId w:val="28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Gather information about a specific issue which surfaced in the course readings, apply it to a specific problem and present the results in a manner that is relevant, clear, comprehensive and conscious of possible bias.</w:t>
      </w:r>
    </w:p>
    <w:p w:rsidR="003804C5" w:rsidRPr="002B637F" w:rsidRDefault="003804C5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MCOM 1122 – Introduction to Mass Communication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3804C5" w:rsidRPr="002B637F">
        <w:rPr>
          <w:rFonts w:cs="Arial"/>
          <w:color w:val="0070C0"/>
          <w:szCs w:val="20"/>
        </w:rPr>
        <w:t>ENGL 1101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Demonstrate knowledge of the history of mass communication and a variety of mediums.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Understand the influence and impact the media and each medium has and has had on society.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Explore and analyze various media.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cultural responses to various mediums.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Critically analyze the various ethical issues that face the media industry.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Relate core communication concepts to a variety of media examples.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Research and analyze the legal and ethical issues media has historically faced.</w:t>
      </w:r>
    </w:p>
    <w:p w:rsidR="003804C5" w:rsidRPr="002B637F" w:rsidRDefault="003804C5" w:rsidP="008A2ACD">
      <w:pPr>
        <w:pStyle w:val="ListParagraph"/>
        <w:numPr>
          <w:ilvl w:val="0"/>
          <w:numId w:val="2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Apply tools and technologies appropriate for the communication medium.</w:t>
      </w:r>
    </w:p>
    <w:p w:rsidR="003804C5" w:rsidRPr="002B637F" w:rsidRDefault="003804C5" w:rsidP="008A2ACD">
      <w:pPr>
        <w:pStyle w:val="NoSpacing"/>
        <w:numPr>
          <w:ilvl w:val="0"/>
          <w:numId w:val="26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Evaluate information obtained through the news media that influence our political society.</w:t>
      </w:r>
    </w:p>
    <w:p w:rsidR="00F61298" w:rsidRPr="002B637F" w:rsidRDefault="00F61298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PHIL 1200 – Applied and Professional Ethics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F61298" w:rsidRPr="002B637F">
        <w:rPr>
          <w:rFonts w:cs="Arial"/>
          <w:color w:val="0070C0"/>
          <w:szCs w:val="20"/>
        </w:rPr>
        <w:t>None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ethical implications of current professional policies and codes.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Demonstrate awareness of distinctions between ethical reasoning, codes of conduct, and professional policies.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Articulate informed responses to current workplace controversies.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Explain, in writing, different positions taken on issues within professional ethics.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underlying philosophical assumptions and underpinnings of professional codes of conduct.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and contrast divergent ethical positions on professional and workplace matters.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Criticize, in writing, divergent ethical viewpoints within workplace and professional settings.</w:t>
      </w:r>
    </w:p>
    <w:p w:rsidR="00F61298" w:rsidRPr="002B637F" w:rsidRDefault="00F61298" w:rsidP="008A2ACD">
      <w:pPr>
        <w:pStyle w:val="ListParagraph"/>
        <w:numPr>
          <w:ilvl w:val="0"/>
          <w:numId w:val="2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Develop and demonstrate individual ethical reasoning and point of view (as they relate to professional and workplace settings) in written assignment.</w:t>
      </w:r>
    </w:p>
    <w:p w:rsidR="00F61298" w:rsidRPr="002B637F" w:rsidRDefault="00F61298" w:rsidP="008A2ACD">
      <w:pPr>
        <w:pStyle w:val="NoSpacing"/>
        <w:numPr>
          <w:ilvl w:val="0"/>
          <w:numId w:val="24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Demonstrate comprehension of complex and abstract concepts discussed in class and readings through examination and in class participation.</w:t>
      </w:r>
    </w:p>
    <w:p w:rsidR="00F61298" w:rsidRPr="002B637F" w:rsidRDefault="00F61298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PHIL 1201 – Ethics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F61298" w:rsidRPr="002B637F">
        <w:rPr>
          <w:rFonts w:cs="Arial"/>
          <w:color w:val="0070C0"/>
          <w:szCs w:val="20"/>
        </w:rPr>
        <w:t>None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Show an awareness of the variety of ethical philosophies.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Explore the historical context in which these works and ideas were derived.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Critique the ethical theories presented.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how ethical choices are made.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Construct informed reactions to works in the humanities.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Generate and formulate their own ethical beliefs.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ethical issues from multiple perspectives.</w:t>
      </w:r>
    </w:p>
    <w:p w:rsidR="00F61298" w:rsidRPr="002B637F" w:rsidRDefault="00F61298" w:rsidP="008A2ACD">
      <w:pPr>
        <w:pStyle w:val="ListParagraph"/>
        <w:numPr>
          <w:ilvl w:val="0"/>
          <w:numId w:val="2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the logical connections among the premises and conclusions of ethical arguments, and implications that follow from them.</w:t>
      </w:r>
    </w:p>
    <w:p w:rsidR="00F61298" w:rsidRPr="002B637F" w:rsidRDefault="00F61298" w:rsidP="008A2ACD">
      <w:pPr>
        <w:pStyle w:val="NoSpacing"/>
        <w:numPr>
          <w:ilvl w:val="0"/>
          <w:numId w:val="22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Identify the value assumptions made by people, and how they affect our ethical decisions.</w:t>
      </w:r>
    </w:p>
    <w:p w:rsidR="00F61298" w:rsidRPr="002B637F" w:rsidRDefault="00F61298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PHIL 2220 – Environmental Ethics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F61298" w:rsidRPr="002B637F">
        <w:rPr>
          <w:rFonts w:cs="Arial"/>
          <w:color w:val="0070C0"/>
          <w:szCs w:val="20"/>
        </w:rPr>
        <w:t>None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Show an awareness of the variety of environmental philosophies.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Explore the historical context in which these works and ideas were derived.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Critique the environmental theories presented.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how ecological choices are made.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Construct informed reactions to works in environmental philosophy.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Generate and formulate their own environmental ethic.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environmental issues from multiple perspectives.</w:t>
      </w:r>
    </w:p>
    <w:p w:rsidR="00F61298" w:rsidRPr="002B637F" w:rsidRDefault="00F61298" w:rsidP="008A2ACD">
      <w:pPr>
        <w:pStyle w:val="ListParagraph"/>
        <w:numPr>
          <w:ilvl w:val="0"/>
          <w:numId w:val="2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the logical connections among the premises and conclusions of environmental arguments, and the implications that follow from them.</w:t>
      </w:r>
    </w:p>
    <w:p w:rsidR="00F61298" w:rsidRPr="002B637F" w:rsidRDefault="00F61298" w:rsidP="008A2ACD">
      <w:pPr>
        <w:pStyle w:val="NoSpacing"/>
        <w:numPr>
          <w:ilvl w:val="0"/>
          <w:numId w:val="20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Identify the value assumptions made by people, and how they affect our ethical decisions towards the natural environment.</w:t>
      </w:r>
    </w:p>
    <w:p w:rsidR="00DF61A6" w:rsidRPr="002B637F" w:rsidRDefault="00DF61A6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PHIL 2225 – Bioethics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F61298" w:rsidRPr="002B637F">
        <w:rPr>
          <w:rFonts w:cs="Arial"/>
          <w:color w:val="0070C0"/>
          <w:szCs w:val="20"/>
        </w:rPr>
        <w:t>None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ethical implications of current biological and technical research.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Demonstrate awareness of distinctions between science, ethics, and law.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Articulate orally informed responses to current bio-technical controversies.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in writing different positions taken on bio-ethical issues.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underlying philosophical assumptions of biological and technical research.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and contrast divergent ethical positions on biological and technical matters with the aim of understanding similarities and differences.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Criticize in writing divergent bio-ethical viewpoints.</w:t>
      </w:r>
    </w:p>
    <w:p w:rsidR="00F61298" w:rsidRPr="002B637F" w:rsidRDefault="00F61298" w:rsidP="0067394B">
      <w:pPr>
        <w:pStyle w:val="ListParagraph"/>
        <w:numPr>
          <w:ilvl w:val="0"/>
          <w:numId w:val="1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Develop and demonstrate individual bio-ethical reasoning and point of view in written assignment.</w:t>
      </w:r>
    </w:p>
    <w:p w:rsidR="00F61298" w:rsidRPr="002B637F" w:rsidRDefault="00F61298" w:rsidP="0067394B">
      <w:pPr>
        <w:pStyle w:val="NoSpacing"/>
        <w:numPr>
          <w:ilvl w:val="0"/>
          <w:numId w:val="18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Demonstrate comprehension of complex and abstract concepts discussed in class and readings through examination and in class participation.</w:t>
      </w:r>
    </w:p>
    <w:p w:rsidR="00DF61A6" w:rsidRPr="002B637F" w:rsidRDefault="00DF61A6" w:rsidP="00CE6518">
      <w:pPr>
        <w:pStyle w:val="NoSpacing"/>
        <w:rPr>
          <w:rFonts w:cs="Arial"/>
          <w:color w:val="0070C0"/>
          <w:szCs w:val="20"/>
        </w:rPr>
      </w:pPr>
    </w:p>
    <w:p w:rsidR="00A27A95" w:rsidRDefault="00A27A95">
      <w:pPr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POLS 1120 – American National Government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DF61A6" w:rsidRPr="002B637F">
        <w:rPr>
          <w:rFonts w:cs="Arial"/>
          <w:color w:val="0070C0"/>
          <w:szCs w:val="20"/>
        </w:rPr>
        <w:t>None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Summarize inter- and intra-government relationships (federalism) between states and the federal government.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the structural, theoretical and political contexts in which the Constitution was written.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Explore the methods and procedures by which campaigns and elections are conducted for federal offices.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legislative, executive and judicial processes, procedures and powers of the federal government.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Describe the roles of interest groups in the policy-making process.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the influence of political opinion on governmental systems in the United States.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theories, practices and roles of bureaucratic systems in the federal government.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Describe the role of the mass media in shaping and informing public opinion and the policy-making process.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the structure and function of political party organizations.</w:t>
      </w:r>
    </w:p>
    <w:p w:rsidR="00DF61A6" w:rsidRPr="002B637F" w:rsidRDefault="00DF61A6" w:rsidP="0067394B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Assess the importance of citizen participation in American politics.</w:t>
      </w:r>
    </w:p>
    <w:p w:rsidR="00DF61A6" w:rsidRPr="002B637F" w:rsidRDefault="00DF61A6" w:rsidP="0067394B">
      <w:pPr>
        <w:pStyle w:val="NoSpacing"/>
        <w:numPr>
          <w:ilvl w:val="0"/>
          <w:numId w:val="16"/>
        </w:numPr>
        <w:rPr>
          <w:rFonts w:eastAsia="Times New Roman"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Explore how political culture has influenced governmental institutions and political behavior in the United States.</w:t>
      </w:r>
    </w:p>
    <w:p w:rsidR="00DF61A6" w:rsidRPr="002B637F" w:rsidRDefault="00DF61A6" w:rsidP="00DF61A6">
      <w:pPr>
        <w:pStyle w:val="NoSpacing"/>
        <w:rPr>
          <w:rFonts w:cs="Arial"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POLS 1130 – State and Local Government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8658D8" w:rsidRPr="002B637F">
        <w:rPr>
          <w:rFonts w:cs="Arial"/>
          <w:color w:val="0070C0"/>
          <w:szCs w:val="20"/>
        </w:rPr>
        <w:t>None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how alternative explanations of federalism account for the relationship between the states and the federal government.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the importance of political opinion, party organization and public participation in the context of state and local governments.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the structural and political contexts in which state governments operate, with special attention given to the role and purpose of state constitutions.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Explore the methods and procedures by which campaigns are conducted in states and localities.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legislative processes and procedures of state governments.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executive powers of state governments.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judicial processes, procedures and powers of state governments.</w:t>
      </w:r>
    </w:p>
    <w:p w:rsidR="008658D8" w:rsidRPr="002B637F" w:rsidRDefault="008658D8" w:rsidP="0067394B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the role of local governments, including their legal and political relationships with state governments.</w:t>
      </w:r>
    </w:p>
    <w:p w:rsidR="008658D8" w:rsidRPr="002B637F" w:rsidRDefault="008658D8" w:rsidP="0067394B">
      <w:pPr>
        <w:pStyle w:val="NoSpacing"/>
        <w:numPr>
          <w:ilvl w:val="0"/>
          <w:numId w:val="14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Explain theories, practices and roles of bureaucratic systems in local and state jurisdictions.</w:t>
      </w:r>
    </w:p>
    <w:p w:rsidR="0067394B" w:rsidRPr="002B637F" w:rsidRDefault="0067394B" w:rsidP="00CE6518">
      <w:pPr>
        <w:pStyle w:val="NoSpacing"/>
        <w:rPr>
          <w:rFonts w:cs="Arial"/>
          <w:b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POLS 2220 - Introduction to Constitutional Theory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8658D8" w:rsidRPr="002B637F">
        <w:rPr>
          <w:rFonts w:cs="Arial"/>
          <w:color w:val="0070C0"/>
          <w:szCs w:val="20"/>
        </w:rPr>
        <w:t>None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Describe the Constitution's central position in the daily concerns of the American people.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landmark cases and doctrines in American constitutional law and government.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Recognize that the legal process is a complicated one which continues outside legislative chambers and in courtrooms.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Debate positions on some of the fundamental political, legal and ethical problems of our time.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the distribution of political power in the American system.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the nature of political representation in a republican form of government.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the nature of conflict and cooperation between legislation and executive branches of the government.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Define constitutional aspects of the office of the presidency.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Assess the central role of the president in the American system of government in modern times.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Discuss the decision-making processes that govern the courts' handling of legal disputes.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the foundations of judicial review.</w:t>
      </w:r>
    </w:p>
    <w:p w:rsidR="008658D8" w:rsidRPr="002B637F" w:rsidRDefault="008658D8" w:rsidP="0067394B">
      <w:pPr>
        <w:pStyle w:val="ListParagraph"/>
        <w:numPr>
          <w:ilvl w:val="0"/>
          <w:numId w:val="12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Define the dilemma posed by an expanding legal system.</w:t>
      </w:r>
    </w:p>
    <w:p w:rsidR="008658D8" w:rsidRPr="002B637F" w:rsidRDefault="008658D8" w:rsidP="0067394B">
      <w:pPr>
        <w:pStyle w:val="NoSpacing"/>
        <w:numPr>
          <w:ilvl w:val="0"/>
          <w:numId w:val="12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Assess the effects of judicial activism and judicial restraint on the political system.</w:t>
      </w:r>
    </w:p>
    <w:p w:rsidR="008658D8" w:rsidRPr="002B637F" w:rsidRDefault="008658D8" w:rsidP="00CE6518">
      <w:pPr>
        <w:pStyle w:val="NoSpacing"/>
        <w:rPr>
          <w:rFonts w:cs="Arial"/>
          <w:color w:val="0070C0"/>
          <w:szCs w:val="20"/>
        </w:rPr>
      </w:pPr>
    </w:p>
    <w:p w:rsidR="00A27A95" w:rsidRDefault="00A27A95">
      <w:pPr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:rsidR="00A27A95" w:rsidRDefault="00A27A95">
      <w:pPr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POLS 2310 – Ideas and Ideologies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8658D8" w:rsidRPr="002B637F">
        <w:rPr>
          <w:rFonts w:cs="Arial"/>
          <w:color w:val="0070C0"/>
          <w:szCs w:val="20"/>
        </w:rPr>
        <w:t>None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Evaluate the purpose of ideological systems.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Apply the ideas of important political theorists to the ideological systems which they influenced.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Evaluate preconceptions about democracy and its role in American and European politics.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Marxism and communism as a social, economic and political system.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communism and socialism.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various forms of liberalism with the theorists who influenced it.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conservatism as it has developed in the 18th, 19th and 20th centuries.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Evaluate identity-based ideologies such as feminism and race-focused systems.</w:t>
      </w:r>
    </w:p>
    <w:p w:rsidR="008658D8" w:rsidRPr="002B637F" w:rsidRDefault="008658D8" w:rsidP="0067394B">
      <w:pPr>
        <w:pStyle w:val="ListParagraph"/>
        <w:numPr>
          <w:ilvl w:val="0"/>
          <w:numId w:val="10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Explain emerging ideological systems such as environmentalism, religious fundamentalism and/or multiculturalism.</w:t>
      </w:r>
    </w:p>
    <w:p w:rsidR="008658D8" w:rsidRPr="002B637F" w:rsidRDefault="008658D8" w:rsidP="0067394B">
      <w:pPr>
        <w:pStyle w:val="NoSpacing"/>
        <w:numPr>
          <w:ilvl w:val="0"/>
          <w:numId w:val="10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Critique ideological approaches to political and social organization.</w:t>
      </w:r>
    </w:p>
    <w:p w:rsidR="00C50ECF" w:rsidRPr="002B637F" w:rsidRDefault="00C50ECF" w:rsidP="00843B90">
      <w:pPr>
        <w:pStyle w:val="NoSpacing"/>
        <w:rPr>
          <w:rFonts w:cs="Arial"/>
          <w:color w:val="0070C0"/>
          <w:szCs w:val="20"/>
        </w:rPr>
      </w:pPr>
    </w:p>
    <w:p w:rsidR="00DA60AD" w:rsidRPr="002B637F" w:rsidRDefault="00DA60AD" w:rsidP="00843B90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PSYC 1200 – General Psychology</w:t>
      </w:r>
    </w:p>
    <w:p w:rsidR="0054643C" w:rsidRPr="002B637F" w:rsidRDefault="0054643C" w:rsidP="00843B90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C50ECF" w:rsidRPr="002B637F">
        <w:rPr>
          <w:rFonts w:cs="Arial"/>
          <w:color w:val="0070C0"/>
          <w:szCs w:val="20"/>
        </w:rPr>
        <w:t>None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Describe the history of psychology and how psychology is distinct from related disciplines such as sociology and philosophy.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Adopt the framework of psychological science (correctly use terminology and concepts, engage in scientific problem-solving).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and contrast the major theoretical approaches to psychology.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Explore the biological basis for behavior.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Contrast how abnormal behavior might be explained and treated by different schools of psychology.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the ethical nature of psychological experimentation on animals and people.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Demonstrate knowledge of legal rights of individuals with mental health disorders.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Describe scientific research methods used in psychology.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Apply course concepts to one's own daily life.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Utilize critical thinking skills (e.g., evaluate information quality, distinguish between causation and correlation, adopt multiple perspectives for a given problem).</w:t>
      </w:r>
    </w:p>
    <w:p w:rsidR="00C50ECF" w:rsidRPr="002B637F" w:rsidRDefault="00C50ECF" w:rsidP="0067394B">
      <w:pPr>
        <w:pStyle w:val="ListParagraph"/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Demonstrate an understanding and appreciation for aspects of human diversity as it applies to psychology.</w:t>
      </w:r>
    </w:p>
    <w:p w:rsidR="00C50ECF" w:rsidRPr="002B637F" w:rsidRDefault="00C50ECF" w:rsidP="0067394B">
      <w:pPr>
        <w:pStyle w:val="NoSpacing"/>
        <w:numPr>
          <w:ilvl w:val="0"/>
          <w:numId w:val="8"/>
        </w:numPr>
        <w:rPr>
          <w:rFonts w:eastAsia="Times New Roman"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Demonstrate an understanding of key topics in psychology.</w:t>
      </w:r>
    </w:p>
    <w:p w:rsidR="00C50ECF" w:rsidRPr="002B637F" w:rsidRDefault="00C50ECF" w:rsidP="00C50ECF">
      <w:pPr>
        <w:pStyle w:val="NoSpacing"/>
        <w:rPr>
          <w:rFonts w:cs="Arial"/>
          <w:color w:val="0070C0"/>
          <w:szCs w:val="20"/>
        </w:rPr>
      </w:pPr>
    </w:p>
    <w:p w:rsidR="00CE6518" w:rsidRPr="002B637F" w:rsidRDefault="00CE6518" w:rsidP="00CE6518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PSYC 1500 - Positive Psychology</w:t>
      </w:r>
    </w:p>
    <w:p w:rsidR="0054643C" w:rsidRPr="002B637F" w:rsidRDefault="0054643C" w:rsidP="00CE6518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C50ECF" w:rsidRPr="002B637F">
        <w:rPr>
          <w:rFonts w:cs="Arial"/>
          <w:color w:val="0070C0"/>
          <w:szCs w:val="20"/>
        </w:rPr>
        <w:t>None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Make independent and critical assessments of factors that contribute to happiness.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Formulate a plan that can lead to happiness.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societal messages contributing to happiness and compare with personal ethical values.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Evaluate research information about happiness at a scholarly level.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the legal and social ramifications of pursuing happiness.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Assess knowledge about the history of positive psychology.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Show an understanding of the biological, cognitive, social and personality characteristics which have been linked to positive emotions and well-being.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theories and perspectives in positive psychology.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Determine valid and reliable assessments of positive emotions, satisfaction, character strengths, coherency, and meaning in life.</w:t>
      </w:r>
    </w:p>
    <w:p w:rsidR="00C50ECF" w:rsidRPr="002B637F" w:rsidRDefault="00C50ECF" w:rsidP="0067394B">
      <w:pPr>
        <w:pStyle w:val="ListParagraph"/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Develop insight into the politics behind public-health in the western world.</w:t>
      </w:r>
    </w:p>
    <w:p w:rsidR="00C50ECF" w:rsidRPr="002B637F" w:rsidRDefault="00C50ECF" w:rsidP="0067394B">
      <w:pPr>
        <w:pStyle w:val="NoSpacing"/>
        <w:numPr>
          <w:ilvl w:val="0"/>
          <w:numId w:val="6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Consider both gender and cultural perspectives when interpreting scientific information about assessed levels of happiness.</w:t>
      </w:r>
    </w:p>
    <w:p w:rsidR="00C50ECF" w:rsidRPr="002B637F" w:rsidRDefault="00C50ECF" w:rsidP="00843B90">
      <w:pPr>
        <w:pStyle w:val="NoSpacing"/>
        <w:rPr>
          <w:rFonts w:cs="Arial"/>
          <w:color w:val="0070C0"/>
          <w:szCs w:val="20"/>
        </w:rPr>
      </w:pPr>
    </w:p>
    <w:p w:rsidR="00A27A95" w:rsidRDefault="00A27A95">
      <w:pPr>
        <w:rPr>
          <w:rFonts w:ascii="Arial" w:hAnsi="Arial" w:cs="Arial"/>
          <w:b/>
          <w:color w:val="0070C0"/>
          <w:sz w:val="20"/>
          <w:szCs w:val="20"/>
        </w:rPr>
      </w:pPr>
      <w:r>
        <w:rPr>
          <w:rFonts w:cs="Arial"/>
          <w:b/>
          <w:color w:val="0070C0"/>
          <w:szCs w:val="20"/>
        </w:rPr>
        <w:br w:type="page"/>
      </w:r>
    </w:p>
    <w:p w:rsidR="009A6ED0" w:rsidRPr="002B637F" w:rsidRDefault="009A6ED0" w:rsidP="00843B90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PSYC 2222 – Lifespan Development</w:t>
      </w:r>
    </w:p>
    <w:p w:rsidR="0054643C" w:rsidRPr="002B637F" w:rsidRDefault="0054643C" w:rsidP="00843B90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C50ECF" w:rsidRPr="002B637F">
        <w:rPr>
          <w:rFonts w:cs="Arial"/>
          <w:color w:val="0070C0"/>
          <w:szCs w:val="20"/>
        </w:rPr>
        <w:t>None</w:t>
      </w:r>
    </w:p>
    <w:p w:rsidR="00C50ECF" w:rsidRPr="002B637F" w:rsidRDefault="00C50ECF" w:rsidP="0067394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Compare and contrast the main theories and issues of human lifespan development: learning, cognitive, contextual and sociobiological.</w:t>
      </w:r>
    </w:p>
    <w:p w:rsidR="00C50ECF" w:rsidRPr="002B637F" w:rsidRDefault="00C50ECF" w:rsidP="0067394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Identify biological, neurological, cognitive, cultural and socio-emotional processes associated with developmental periods.</w:t>
      </w:r>
    </w:p>
    <w:p w:rsidR="00C50ECF" w:rsidRPr="002B637F" w:rsidRDefault="00C50ECF" w:rsidP="0067394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how biological, neurological, cognitive, cultural and socio-emotional interact with each other in a developmental context.</w:t>
      </w:r>
    </w:p>
    <w:p w:rsidR="00C50ECF" w:rsidRPr="002B637F" w:rsidRDefault="00C50ECF" w:rsidP="0067394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Demonstrate familiarity with the scientific method and research methodology used by developmental psychologists.</w:t>
      </w:r>
    </w:p>
    <w:p w:rsidR="00C50ECF" w:rsidRPr="002B637F" w:rsidRDefault="00C50ECF" w:rsidP="0067394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Evaluate the quality of developmental psychology information from multiple sources.</w:t>
      </w:r>
    </w:p>
    <w:p w:rsidR="00C50ECF" w:rsidRPr="002B637F" w:rsidRDefault="00C50ECF" w:rsidP="0067394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Describe the developmental challenges and psychopathologies that may occur throughout the lifespan.</w:t>
      </w:r>
    </w:p>
    <w:p w:rsidR="00C50ECF" w:rsidRPr="002B637F" w:rsidRDefault="00C50ECF" w:rsidP="0067394B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Illustrate how developmental psychological principles apply to daily life.</w:t>
      </w:r>
    </w:p>
    <w:p w:rsidR="00C50ECF" w:rsidRPr="002B637F" w:rsidRDefault="00C50ECF" w:rsidP="0067394B">
      <w:pPr>
        <w:pStyle w:val="NoSpacing"/>
        <w:numPr>
          <w:ilvl w:val="0"/>
          <w:numId w:val="4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Analyze ethical perspectives related to legal, social and scientific issues in human development.</w:t>
      </w:r>
    </w:p>
    <w:p w:rsidR="00C50ECF" w:rsidRPr="002B637F" w:rsidRDefault="00C50ECF" w:rsidP="00843B90">
      <w:pPr>
        <w:pStyle w:val="NoSpacing"/>
        <w:rPr>
          <w:rFonts w:cs="Arial"/>
          <w:color w:val="0070C0"/>
          <w:szCs w:val="20"/>
        </w:rPr>
      </w:pPr>
    </w:p>
    <w:p w:rsidR="009A6ED0" w:rsidRPr="002B637F" w:rsidRDefault="009A6ED0" w:rsidP="00843B90">
      <w:pPr>
        <w:pStyle w:val="NoSpacing"/>
        <w:rPr>
          <w:rFonts w:cs="Arial"/>
          <w:b/>
          <w:color w:val="0070C0"/>
          <w:szCs w:val="20"/>
        </w:rPr>
      </w:pPr>
      <w:r w:rsidRPr="002B637F">
        <w:rPr>
          <w:rFonts w:cs="Arial"/>
          <w:b/>
          <w:color w:val="0070C0"/>
          <w:szCs w:val="20"/>
        </w:rPr>
        <w:t>SOC 1113 – Social Problems</w:t>
      </w:r>
    </w:p>
    <w:p w:rsidR="0054643C" w:rsidRPr="002B637F" w:rsidRDefault="0054643C" w:rsidP="00843B90">
      <w:pPr>
        <w:pStyle w:val="NoSpacing"/>
        <w:rPr>
          <w:rFonts w:cs="Arial"/>
          <w:color w:val="0070C0"/>
          <w:szCs w:val="20"/>
        </w:rPr>
      </w:pPr>
      <w:r w:rsidRPr="002B637F">
        <w:rPr>
          <w:rFonts w:cs="Arial"/>
          <w:color w:val="0070C0"/>
          <w:szCs w:val="20"/>
        </w:rPr>
        <w:t>Prerequisites:</w:t>
      </w:r>
      <w:r w:rsidRPr="002B637F">
        <w:rPr>
          <w:rFonts w:cs="Arial"/>
          <w:color w:val="0070C0"/>
          <w:szCs w:val="20"/>
        </w:rPr>
        <w:tab/>
      </w:r>
      <w:r w:rsidR="00C50ECF" w:rsidRPr="002B637F">
        <w:rPr>
          <w:rFonts w:cs="Arial"/>
          <w:color w:val="0070C0"/>
          <w:szCs w:val="20"/>
        </w:rPr>
        <w:t>None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Use sociological methods to investigate the human condition, particularly as influenced by social factors.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Trace the evolution of social problems and investigate how issues are problematic within a cultural context.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Apply a variety of sociological paradigms to social issues.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Develop explanations for and ideas about contemporary social issues.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Examine personal value orientation in reference to current social issues.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Differentiate between charity and social justice.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Analyze real or potential reverse effects of interventions.</w:t>
      </w:r>
    </w:p>
    <w:p w:rsidR="00C50ECF" w:rsidRPr="002B637F" w:rsidRDefault="00C50ECF" w:rsidP="0067394B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70C0"/>
          <w:sz w:val="20"/>
          <w:szCs w:val="20"/>
        </w:rPr>
      </w:pPr>
      <w:r w:rsidRPr="002B637F">
        <w:rPr>
          <w:rFonts w:ascii="Arial" w:eastAsia="Times New Roman" w:hAnsi="Arial" w:cs="Arial"/>
          <w:color w:val="0070C0"/>
          <w:sz w:val="20"/>
          <w:szCs w:val="20"/>
        </w:rPr>
        <w:t>Utilize structural, conflict, and interactionist models to analyze political motivations in the labeling of social issues and social intervention design</w:t>
      </w:r>
    </w:p>
    <w:p w:rsidR="009C0F3E" w:rsidRDefault="00C50ECF" w:rsidP="0067394B">
      <w:pPr>
        <w:pStyle w:val="NoSpacing"/>
        <w:numPr>
          <w:ilvl w:val="0"/>
          <w:numId w:val="3"/>
        </w:numPr>
        <w:rPr>
          <w:rFonts w:cs="Arial"/>
          <w:color w:val="0070C0"/>
          <w:szCs w:val="20"/>
        </w:rPr>
      </w:pPr>
      <w:r w:rsidRPr="002B637F">
        <w:rPr>
          <w:rFonts w:eastAsia="Times New Roman" w:cs="Arial"/>
          <w:color w:val="0070C0"/>
          <w:szCs w:val="20"/>
        </w:rPr>
        <w:t>Develop action plans outlining personal responsibilities in reference to select social issues.</w:t>
      </w:r>
    </w:p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/>
    <w:p w:rsidR="009C0F3E" w:rsidRPr="009C0F3E" w:rsidRDefault="009C0F3E" w:rsidP="009C0F3E">
      <w:bookmarkStart w:id="0" w:name="_GoBack"/>
      <w:bookmarkEnd w:id="0"/>
    </w:p>
    <w:p w:rsidR="009C0F3E" w:rsidRPr="009C0F3E" w:rsidRDefault="009C0F3E" w:rsidP="009C0F3E"/>
    <w:p w:rsidR="00C50ECF" w:rsidRPr="009C0F3E" w:rsidRDefault="009C0F3E" w:rsidP="009C0F3E">
      <w:pPr>
        <w:tabs>
          <w:tab w:val="left" w:pos="930"/>
        </w:tabs>
      </w:pPr>
      <w:r>
        <w:tab/>
      </w:r>
    </w:p>
    <w:sectPr w:rsidR="00C50ECF" w:rsidRPr="009C0F3E" w:rsidSect="00843B90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2B9" w:rsidRDefault="00EA22B9" w:rsidP="00A27A95">
      <w:pPr>
        <w:spacing w:after="0" w:line="240" w:lineRule="auto"/>
      </w:pPr>
      <w:r>
        <w:separator/>
      </w:r>
    </w:p>
  </w:endnote>
  <w:endnote w:type="continuationSeparator" w:id="0">
    <w:p w:rsidR="00EA22B9" w:rsidRDefault="00EA22B9" w:rsidP="00A27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A95" w:rsidRDefault="00A446D5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 \* Arabic  \* MERGEFORMAT </w:instrText>
    </w:r>
    <w:r>
      <w:rPr>
        <w:b/>
        <w:bCs/>
      </w:rPr>
      <w:fldChar w:fldCharType="separate"/>
    </w:r>
    <w:r w:rsidR="00EA22B9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\* Arabic  \* MERGEFORMAT </w:instrText>
    </w:r>
    <w:r>
      <w:rPr>
        <w:b/>
        <w:bCs/>
      </w:rPr>
      <w:fldChar w:fldCharType="separate"/>
    </w:r>
    <w:r w:rsidR="00EA22B9">
      <w:rPr>
        <w:b/>
        <w:bCs/>
        <w:noProof/>
      </w:rPr>
      <w:t>1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2B9" w:rsidRDefault="00EA22B9" w:rsidP="00A27A95">
      <w:pPr>
        <w:spacing w:after="0" w:line="240" w:lineRule="auto"/>
      </w:pPr>
      <w:r>
        <w:separator/>
      </w:r>
    </w:p>
  </w:footnote>
  <w:footnote w:type="continuationSeparator" w:id="0">
    <w:p w:rsidR="00EA22B9" w:rsidRDefault="00EA22B9" w:rsidP="00A27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0F99"/>
    <w:multiLevelType w:val="hybridMultilevel"/>
    <w:tmpl w:val="14F2F2D4"/>
    <w:lvl w:ilvl="0" w:tplc="3020B248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E740BE"/>
    <w:multiLevelType w:val="hybridMultilevel"/>
    <w:tmpl w:val="168C50DA"/>
    <w:lvl w:ilvl="0" w:tplc="C86C63C6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1862907"/>
    <w:multiLevelType w:val="hybridMultilevel"/>
    <w:tmpl w:val="6A34A4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199051B"/>
    <w:multiLevelType w:val="hybridMultilevel"/>
    <w:tmpl w:val="526ED760"/>
    <w:lvl w:ilvl="0" w:tplc="EC6A6460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47A5C67"/>
    <w:multiLevelType w:val="hybridMultilevel"/>
    <w:tmpl w:val="570E1590"/>
    <w:lvl w:ilvl="0" w:tplc="F7E006FC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4E863C9"/>
    <w:multiLevelType w:val="hybridMultilevel"/>
    <w:tmpl w:val="BCB4B9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8E60A7E"/>
    <w:multiLevelType w:val="hybridMultilevel"/>
    <w:tmpl w:val="4746E0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AF21870"/>
    <w:multiLevelType w:val="hybridMultilevel"/>
    <w:tmpl w:val="9DBE00E4"/>
    <w:lvl w:ilvl="0" w:tplc="ED6ABD82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FA2314"/>
    <w:multiLevelType w:val="hybridMultilevel"/>
    <w:tmpl w:val="E8464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19E0A4A"/>
    <w:multiLevelType w:val="hybridMultilevel"/>
    <w:tmpl w:val="D24665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4511622"/>
    <w:multiLevelType w:val="hybridMultilevel"/>
    <w:tmpl w:val="931E6D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525893"/>
    <w:multiLevelType w:val="hybridMultilevel"/>
    <w:tmpl w:val="6CDCC7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13709A"/>
    <w:multiLevelType w:val="hybridMultilevel"/>
    <w:tmpl w:val="22D00A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12E0A08"/>
    <w:multiLevelType w:val="hybridMultilevel"/>
    <w:tmpl w:val="0032DB60"/>
    <w:lvl w:ilvl="0" w:tplc="7AD26B68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1974DD2"/>
    <w:multiLevelType w:val="hybridMultilevel"/>
    <w:tmpl w:val="54DE3A9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89641AC"/>
    <w:multiLevelType w:val="hybridMultilevel"/>
    <w:tmpl w:val="688063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0427F4F"/>
    <w:multiLevelType w:val="hybridMultilevel"/>
    <w:tmpl w:val="3738F0DA"/>
    <w:lvl w:ilvl="0" w:tplc="24CAA10E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1500DE8"/>
    <w:multiLevelType w:val="hybridMultilevel"/>
    <w:tmpl w:val="468A72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177719B"/>
    <w:multiLevelType w:val="hybridMultilevel"/>
    <w:tmpl w:val="2A6CE5C6"/>
    <w:lvl w:ilvl="0" w:tplc="B73C24EE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3E06128"/>
    <w:multiLevelType w:val="hybridMultilevel"/>
    <w:tmpl w:val="02C0F5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5E1285D"/>
    <w:multiLevelType w:val="hybridMultilevel"/>
    <w:tmpl w:val="61542C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8361DB1"/>
    <w:multiLevelType w:val="hybridMultilevel"/>
    <w:tmpl w:val="3C56F9F6"/>
    <w:lvl w:ilvl="0" w:tplc="CF50E3F2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9FA5978"/>
    <w:multiLevelType w:val="hybridMultilevel"/>
    <w:tmpl w:val="29528E72"/>
    <w:lvl w:ilvl="0" w:tplc="84FE82B0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03871AB"/>
    <w:multiLevelType w:val="hybridMultilevel"/>
    <w:tmpl w:val="39A27FB2"/>
    <w:lvl w:ilvl="0" w:tplc="EFD8E740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3DF7996"/>
    <w:multiLevelType w:val="hybridMultilevel"/>
    <w:tmpl w:val="4A621AC4"/>
    <w:lvl w:ilvl="0" w:tplc="1298BAF2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674250D"/>
    <w:multiLevelType w:val="hybridMultilevel"/>
    <w:tmpl w:val="584012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7332609"/>
    <w:multiLevelType w:val="hybridMultilevel"/>
    <w:tmpl w:val="86ECAA36"/>
    <w:lvl w:ilvl="0" w:tplc="C4824280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86A492B"/>
    <w:multiLevelType w:val="hybridMultilevel"/>
    <w:tmpl w:val="7A6C02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060C2C"/>
    <w:multiLevelType w:val="hybridMultilevel"/>
    <w:tmpl w:val="44469E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A9E590C"/>
    <w:multiLevelType w:val="hybridMultilevel"/>
    <w:tmpl w:val="B25E765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5A050E"/>
    <w:multiLevelType w:val="hybridMultilevel"/>
    <w:tmpl w:val="42F6388E"/>
    <w:lvl w:ilvl="0" w:tplc="FB5EF9CA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BC16EBD"/>
    <w:multiLevelType w:val="hybridMultilevel"/>
    <w:tmpl w:val="3040953A"/>
    <w:lvl w:ilvl="0" w:tplc="561E2D2A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04D595B"/>
    <w:multiLevelType w:val="hybridMultilevel"/>
    <w:tmpl w:val="D4C881B6"/>
    <w:lvl w:ilvl="0" w:tplc="45809E2E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0C53CB"/>
    <w:multiLevelType w:val="hybridMultilevel"/>
    <w:tmpl w:val="A574F1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4755E1D"/>
    <w:multiLevelType w:val="hybridMultilevel"/>
    <w:tmpl w:val="B2200D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AD15DC5"/>
    <w:multiLevelType w:val="hybridMultilevel"/>
    <w:tmpl w:val="594C4414"/>
    <w:lvl w:ilvl="0" w:tplc="1A044C2A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B90758E"/>
    <w:multiLevelType w:val="hybridMultilevel"/>
    <w:tmpl w:val="4BBA91B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5D9321B9"/>
    <w:multiLevelType w:val="hybridMultilevel"/>
    <w:tmpl w:val="F3A4900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ED85B5A"/>
    <w:multiLevelType w:val="hybridMultilevel"/>
    <w:tmpl w:val="B714138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62973C5"/>
    <w:multiLevelType w:val="hybridMultilevel"/>
    <w:tmpl w:val="156C17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887110"/>
    <w:multiLevelType w:val="hybridMultilevel"/>
    <w:tmpl w:val="DECE2C88"/>
    <w:lvl w:ilvl="0" w:tplc="C7DA76D8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8CF0EB8"/>
    <w:multiLevelType w:val="hybridMultilevel"/>
    <w:tmpl w:val="E9D66780"/>
    <w:lvl w:ilvl="0" w:tplc="3CB8F154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B13019E"/>
    <w:multiLevelType w:val="hybridMultilevel"/>
    <w:tmpl w:val="D7267FC4"/>
    <w:lvl w:ilvl="0" w:tplc="B316E0E2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B4219E5"/>
    <w:multiLevelType w:val="hybridMultilevel"/>
    <w:tmpl w:val="FF9CC01A"/>
    <w:lvl w:ilvl="0" w:tplc="2A4C1F44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6C77602A"/>
    <w:multiLevelType w:val="hybridMultilevel"/>
    <w:tmpl w:val="2D6CE118"/>
    <w:lvl w:ilvl="0" w:tplc="E3745EF4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DB869A3"/>
    <w:multiLevelType w:val="hybridMultilevel"/>
    <w:tmpl w:val="8EBAF8FC"/>
    <w:lvl w:ilvl="0" w:tplc="E94A6BF8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05405E8"/>
    <w:multiLevelType w:val="hybridMultilevel"/>
    <w:tmpl w:val="B830B230"/>
    <w:lvl w:ilvl="0" w:tplc="6A4A32BC">
      <w:numFmt w:val="bullet"/>
      <w:lvlText w:val="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1301CC0"/>
    <w:multiLevelType w:val="hybridMultilevel"/>
    <w:tmpl w:val="3E7A3D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19949BD"/>
    <w:multiLevelType w:val="hybridMultilevel"/>
    <w:tmpl w:val="427E48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4"/>
  </w:num>
  <w:num w:numId="3">
    <w:abstractNumId w:val="19"/>
  </w:num>
  <w:num w:numId="4">
    <w:abstractNumId w:val="5"/>
  </w:num>
  <w:num w:numId="5">
    <w:abstractNumId w:val="41"/>
  </w:num>
  <w:num w:numId="6">
    <w:abstractNumId w:val="38"/>
  </w:num>
  <w:num w:numId="7">
    <w:abstractNumId w:val="42"/>
  </w:num>
  <w:num w:numId="8">
    <w:abstractNumId w:val="17"/>
  </w:num>
  <w:num w:numId="9">
    <w:abstractNumId w:val="40"/>
  </w:num>
  <w:num w:numId="10">
    <w:abstractNumId w:val="12"/>
  </w:num>
  <w:num w:numId="11">
    <w:abstractNumId w:val="18"/>
  </w:num>
  <w:num w:numId="12">
    <w:abstractNumId w:val="33"/>
  </w:num>
  <w:num w:numId="13">
    <w:abstractNumId w:val="13"/>
  </w:num>
  <w:num w:numId="14">
    <w:abstractNumId w:val="2"/>
  </w:num>
  <w:num w:numId="15">
    <w:abstractNumId w:val="0"/>
  </w:num>
  <w:num w:numId="16">
    <w:abstractNumId w:val="39"/>
  </w:num>
  <w:num w:numId="17">
    <w:abstractNumId w:val="35"/>
  </w:num>
  <w:num w:numId="18">
    <w:abstractNumId w:val="27"/>
  </w:num>
  <w:num w:numId="19">
    <w:abstractNumId w:val="44"/>
  </w:num>
  <w:num w:numId="20">
    <w:abstractNumId w:val="20"/>
  </w:num>
  <w:num w:numId="21">
    <w:abstractNumId w:val="1"/>
  </w:num>
  <w:num w:numId="22">
    <w:abstractNumId w:val="29"/>
  </w:num>
  <w:num w:numId="23">
    <w:abstractNumId w:val="31"/>
  </w:num>
  <w:num w:numId="24">
    <w:abstractNumId w:val="36"/>
  </w:num>
  <w:num w:numId="25">
    <w:abstractNumId w:val="30"/>
  </w:num>
  <w:num w:numId="26">
    <w:abstractNumId w:val="6"/>
  </w:num>
  <w:num w:numId="27">
    <w:abstractNumId w:val="3"/>
  </w:num>
  <w:num w:numId="28">
    <w:abstractNumId w:val="14"/>
  </w:num>
  <w:num w:numId="29">
    <w:abstractNumId w:val="45"/>
  </w:num>
  <w:num w:numId="30">
    <w:abstractNumId w:val="15"/>
  </w:num>
  <w:num w:numId="31">
    <w:abstractNumId w:val="7"/>
  </w:num>
  <w:num w:numId="32">
    <w:abstractNumId w:val="8"/>
  </w:num>
  <w:num w:numId="33">
    <w:abstractNumId w:val="46"/>
  </w:num>
  <w:num w:numId="34">
    <w:abstractNumId w:val="47"/>
  </w:num>
  <w:num w:numId="35">
    <w:abstractNumId w:val="21"/>
  </w:num>
  <w:num w:numId="36">
    <w:abstractNumId w:val="25"/>
  </w:num>
  <w:num w:numId="37">
    <w:abstractNumId w:val="26"/>
  </w:num>
  <w:num w:numId="38">
    <w:abstractNumId w:val="28"/>
  </w:num>
  <w:num w:numId="39">
    <w:abstractNumId w:val="32"/>
  </w:num>
  <w:num w:numId="40">
    <w:abstractNumId w:val="10"/>
  </w:num>
  <w:num w:numId="41">
    <w:abstractNumId w:val="22"/>
  </w:num>
  <w:num w:numId="42">
    <w:abstractNumId w:val="9"/>
  </w:num>
  <w:num w:numId="43">
    <w:abstractNumId w:val="16"/>
  </w:num>
  <w:num w:numId="44">
    <w:abstractNumId w:val="37"/>
  </w:num>
  <w:num w:numId="45">
    <w:abstractNumId w:val="23"/>
  </w:num>
  <w:num w:numId="46">
    <w:abstractNumId w:val="11"/>
  </w:num>
  <w:num w:numId="47">
    <w:abstractNumId w:val="43"/>
  </w:num>
  <w:num w:numId="48">
    <w:abstractNumId w:val="48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B90"/>
    <w:rsid w:val="000C7820"/>
    <w:rsid w:val="002B637F"/>
    <w:rsid w:val="003804C5"/>
    <w:rsid w:val="0054643C"/>
    <w:rsid w:val="005A3BD9"/>
    <w:rsid w:val="0067394B"/>
    <w:rsid w:val="007500B2"/>
    <w:rsid w:val="0075038D"/>
    <w:rsid w:val="00843B90"/>
    <w:rsid w:val="00843BDC"/>
    <w:rsid w:val="008658D8"/>
    <w:rsid w:val="008A2ACD"/>
    <w:rsid w:val="0091082A"/>
    <w:rsid w:val="009A6ED0"/>
    <w:rsid w:val="009C0F3E"/>
    <w:rsid w:val="00A27A95"/>
    <w:rsid w:val="00A446D5"/>
    <w:rsid w:val="00A83E58"/>
    <w:rsid w:val="00C50ECF"/>
    <w:rsid w:val="00CE6518"/>
    <w:rsid w:val="00DA60AD"/>
    <w:rsid w:val="00DF61A6"/>
    <w:rsid w:val="00EA22B9"/>
    <w:rsid w:val="00F61298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9D9FE"/>
  <w15:chartTrackingRefBased/>
  <w15:docId w15:val="{C0B391E9-0E5C-453E-BB1A-12BD1D93D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customStyle="1" w:styleId="ng-scope">
    <w:name w:val="ng-scope"/>
    <w:basedOn w:val="DefaultParagraphFont"/>
    <w:rsid w:val="0075038D"/>
  </w:style>
  <w:style w:type="paragraph" w:styleId="ListParagraph">
    <w:name w:val="List Paragraph"/>
    <w:basedOn w:val="Normal"/>
    <w:uiPriority w:val="34"/>
    <w:qFormat/>
    <w:rsid w:val="006739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7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A95"/>
  </w:style>
  <w:style w:type="paragraph" w:styleId="Footer">
    <w:name w:val="footer"/>
    <w:basedOn w:val="Normal"/>
    <w:link w:val="FooterChar"/>
    <w:uiPriority w:val="99"/>
    <w:unhideWhenUsed/>
    <w:rsid w:val="00A27A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0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0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3212</Words>
  <Characters>18313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21483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15</cp:revision>
  <cp:lastPrinted>2018-10-21T20:37:00Z</cp:lastPrinted>
  <dcterms:created xsi:type="dcterms:W3CDTF">2018-10-21T19:42:00Z</dcterms:created>
  <dcterms:modified xsi:type="dcterms:W3CDTF">2018-10-21T20:37:00Z</dcterms:modified>
</cp:coreProperties>
</file>